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12E" w:rsidRPr="00F07CD8" w:rsidRDefault="00523AAC" w:rsidP="00523AAC">
      <w:pPr>
        <w:jc w:val="center"/>
        <w:rPr>
          <w:sz w:val="20"/>
          <w:szCs w:val="20"/>
        </w:rPr>
      </w:pPr>
      <w:r w:rsidRPr="000158E2">
        <w:rPr>
          <w:b/>
          <w:bCs/>
          <w:sz w:val="32"/>
          <w:szCs w:val="32"/>
        </w:rPr>
        <w:t>Shock</w:t>
      </w:r>
      <w:r w:rsidR="00F07CD8">
        <w:rPr>
          <w:b/>
          <w:bCs/>
          <w:sz w:val="32"/>
          <w:szCs w:val="32"/>
        </w:rPr>
        <w:t xml:space="preserve"> </w:t>
      </w:r>
      <w:r w:rsidR="00F07CD8">
        <w:rPr>
          <w:sz w:val="20"/>
          <w:szCs w:val="20"/>
        </w:rPr>
        <w:t>(LO 6.1, 6.2)</w:t>
      </w:r>
    </w:p>
    <w:p w:rsidR="00523AAC" w:rsidRDefault="00523AAC" w:rsidP="00523AAC">
      <w:pPr>
        <w:jc w:val="center"/>
        <w:rPr>
          <w:sz w:val="28"/>
          <w:szCs w:val="28"/>
        </w:rPr>
      </w:pPr>
    </w:p>
    <w:p w:rsidR="00523AAC" w:rsidRDefault="00523AAC" w:rsidP="00523AAC">
      <w:pPr>
        <w:rPr>
          <w:sz w:val="28"/>
          <w:szCs w:val="28"/>
        </w:rPr>
      </w:pPr>
      <w:r>
        <w:rPr>
          <w:sz w:val="28"/>
          <w:szCs w:val="28"/>
        </w:rPr>
        <w:t xml:space="preserve">There are different types of shock but the type we look at on this course (EFAW) is called </w:t>
      </w:r>
      <w:r w:rsidRPr="00D13198">
        <w:rPr>
          <w:b/>
          <w:bCs/>
          <w:i/>
          <w:iCs/>
          <w:sz w:val="28"/>
          <w:szCs w:val="28"/>
        </w:rPr>
        <w:t>hypovolaemic shock</w:t>
      </w:r>
      <w:r>
        <w:rPr>
          <w:sz w:val="28"/>
          <w:szCs w:val="28"/>
        </w:rPr>
        <w:t>.</w:t>
      </w:r>
    </w:p>
    <w:p w:rsidR="00523AAC" w:rsidRDefault="00523AAC" w:rsidP="00523AAC">
      <w:pPr>
        <w:rPr>
          <w:sz w:val="28"/>
          <w:szCs w:val="28"/>
        </w:rPr>
      </w:pPr>
    </w:p>
    <w:p w:rsidR="00523AAC" w:rsidRDefault="00523AAC" w:rsidP="00523AAC">
      <w:pPr>
        <w:rPr>
          <w:sz w:val="28"/>
          <w:szCs w:val="28"/>
        </w:rPr>
      </w:pPr>
      <w:r>
        <w:rPr>
          <w:sz w:val="28"/>
          <w:szCs w:val="28"/>
        </w:rPr>
        <w:t>Shock is a life-threatening condition where the circulatory system fails, usually as a result of blood loss and as a result vital organs such as the heart and brain are deprived of oxygen.</w:t>
      </w:r>
    </w:p>
    <w:p w:rsidR="00523AAC" w:rsidRDefault="00523AAC" w:rsidP="00523AAC">
      <w:pPr>
        <w:rPr>
          <w:sz w:val="28"/>
          <w:szCs w:val="28"/>
        </w:rPr>
      </w:pPr>
    </w:p>
    <w:p w:rsidR="00523AAC" w:rsidRDefault="00523AAC" w:rsidP="00523AAC">
      <w:pPr>
        <w:rPr>
          <w:sz w:val="28"/>
          <w:szCs w:val="28"/>
        </w:rPr>
      </w:pPr>
      <w:r>
        <w:rPr>
          <w:sz w:val="28"/>
          <w:szCs w:val="28"/>
        </w:rPr>
        <w:t xml:space="preserve">Shock can be caused by internal and external blood loss. Shock occurs if blood loss exceeds around 1.2 litres (2 pints) </w:t>
      </w:r>
      <w:r w:rsidR="000158E2">
        <w:rPr>
          <w:sz w:val="28"/>
          <w:szCs w:val="28"/>
        </w:rPr>
        <w:t xml:space="preserve"> If bleeding is not controlled, shock usually leads to death</w:t>
      </w:r>
    </w:p>
    <w:p w:rsidR="00523AAC" w:rsidRDefault="00523AAC" w:rsidP="00523AAC">
      <w:pPr>
        <w:rPr>
          <w:sz w:val="28"/>
          <w:szCs w:val="28"/>
        </w:rPr>
      </w:pPr>
    </w:p>
    <w:p w:rsidR="00523AAC" w:rsidRPr="000158E2" w:rsidRDefault="00523AAC" w:rsidP="00523AAC">
      <w:pPr>
        <w:rPr>
          <w:b/>
          <w:bCs/>
          <w:sz w:val="28"/>
          <w:szCs w:val="28"/>
        </w:rPr>
      </w:pPr>
      <w:r w:rsidRPr="000158E2">
        <w:rPr>
          <w:b/>
          <w:bCs/>
          <w:sz w:val="28"/>
          <w:szCs w:val="28"/>
        </w:rPr>
        <w:t>What we see:</w:t>
      </w:r>
    </w:p>
    <w:p w:rsidR="00523AAC" w:rsidRPr="000158E2" w:rsidRDefault="00523AAC" w:rsidP="00523AAC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0158E2">
        <w:rPr>
          <w:color w:val="FF0000"/>
          <w:sz w:val="28"/>
          <w:szCs w:val="28"/>
        </w:rPr>
        <w:t>Fast, shallow breathing (rate &gt; 30)</w:t>
      </w:r>
    </w:p>
    <w:p w:rsidR="00523AAC" w:rsidRPr="000158E2" w:rsidRDefault="00523AAC" w:rsidP="00523AAC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0158E2">
        <w:rPr>
          <w:color w:val="FF0000"/>
          <w:sz w:val="28"/>
          <w:szCs w:val="28"/>
        </w:rPr>
        <w:t>Pale, cold, clammy skin</w:t>
      </w:r>
    </w:p>
    <w:p w:rsidR="00523AAC" w:rsidRDefault="000158E2" w:rsidP="00523A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Fast, weak pulse (&gt; 120)</w:t>
      </w:r>
    </w:p>
    <w:p w:rsidR="000158E2" w:rsidRDefault="000158E2" w:rsidP="000158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Anxiety, restlessness</w:t>
      </w:r>
    </w:p>
    <w:p w:rsidR="000158E2" w:rsidRDefault="000158E2" w:rsidP="000158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Dizziness or passing out</w:t>
      </w:r>
    </w:p>
    <w:p w:rsidR="000158E2" w:rsidRDefault="00D13198" w:rsidP="000158E2">
      <w:pPr>
        <w:rPr>
          <w:sz w:val="28"/>
          <w:szCs w:val="28"/>
        </w:rPr>
      </w:pPr>
      <w:r w:rsidRPr="00D1319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9A5ABB">
            <wp:simplePos x="0" y="0"/>
            <wp:positionH relativeFrom="column">
              <wp:posOffset>3467411</wp:posOffset>
            </wp:positionH>
            <wp:positionV relativeFrom="paragraph">
              <wp:posOffset>117758</wp:posOffset>
            </wp:positionV>
            <wp:extent cx="2745105" cy="1356995"/>
            <wp:effectExtent l="228600" t="228600" r="226695" b="230505"/>
            <wp:wrapTight wrapText="bothSides">
              <wp:wrapPolygon edited="0">
                <wp:start x="0" y="-3639"/>
                <wp:lineTo x="-1799" y="-3234"/>
                <wp:lineTo x="-1799" y="21024"/>
                <wp:lineTo x="-1599" y="22843"/>
                <wp:lineTo x="-100" y="24663"/>
                <wp:lineTo x="0" y="25067"/>
                <wp:lineTo x="21485" y="25067"/>
                <wp:lineTo x="21585" y="24663"/>
                <wp:lineTo x="23084" y="22843"/>
                <wp:lineTo x="23284" y="19407"/>
                <wp:lineTo x="23284" y="0"/>
                <wp:lineTo x="21585" y="-3032"/>
                <wp:lineTo x="21485" y="-3639"/>
                <wp:lineTo x="0" y="-3639"/>
              </wp:wrapPolygon>
            </wp:wrapTight>
            <wp:docPr id="4" name="Picture 3" descr="Screen Shot 2016-02-12 at 14.11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6-02-12 at 14.11.35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356995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8E2" w:rsidRDefault="000158E2" w:rsidP="000158E2">
      <w:pPr>
        <w:rPr>
          <w:sz w:val="28"/>
          <w:szCs w:val="28"/>
        </w:rPr>
      </w:pPr>
      <w:r w:rsidRPr="000158E2">
        <w:rPr>
          <w:b/>
          <w:bCs/>
          <w:sz w:val="28"/>
          <w:szCs w:val="28"/>
        </w:rPr>
        <w:t>What we do:</w:t>
      </w:r>
      <w:r>
        <w:rPr>
          <w:sz w:val="28"/>
          <w:szCs w:val="28"/>
        </w:rPr>
        <w:t xml:space="preserve"> (conscious casualty)</w:t>
      </w:r>
    </w:p>
    <w:p w:rsidR="000158E2" w:rsidRDefault="000158E2" w:rsidP="000158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Treat the cause of the shock</w:t>
      </w:r>
    </w:p>
    <w:p w:rsidR="000158E2" w:rsidRDefault="000158E2" w:rsidP="000158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Lie the casualty down </w:t>
      </w:r>
    </w:p>
    <w:p w:rsidR="000158E2" w:rsidRDefault="000158E2" w:rsidP="000158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Raise their legs</w:t>
      </w:r>
    </w:p>
    <w:p w:rsidR="000158E2" w:rsidRDefault="000158E2" w:rsidP="000158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Keep warm</w:t>
      </w:r>
    </w:p>
    <w:p w:rsidR="000158E2" w:rsidRDefault="000158E2" w:rsidP="000158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999</w:t>
      </w:r>
      <w:r w:rsidR="00D13198" w:rsidRPr="00D13198">
        <w:rPr>
          <w:noProof/>
        </w:rPr>
        <w:t xml:space="preserve"> </w:t>
      </w:r>
    </w:p>
    <w:p w:rsidR="000158E2" w:rsidRDefault="000158E2" w:rsidP="000158E2">
      <w:pPr>
        <w:rPr>
          <w:sz w:val="28"/>
          <w:szCs w:val="28"/>
        </w:rPr>
      </w:pPr>
    </w:p>
    <w:p w:rsidR="000158E2" w:rsidRPr="000158E2" w:rsidRDefault="000158E2" w:rsidP="000158E2">
      <w:pPr>
        <w:rPr>
          <w:sz w:val="28"/>
          <w:szCs w:val="28"/>
        </w:rPr>
      </w:pPr>
      <w:r>
        <w:rPr>
          <w:sz w:val="28"/>
          <w:szCs w:val="28"/>
        </w:rPr>
        <w:t>If the casualty is unresponsive, roll them into a safe airway position.</w:t>
      </w:r>
    </w:p>
    <w:p w:rsidR="000158E2" w:rsidRPr="000158E2" w:rsidRDefault="000158E2" w:rsidP="000158E2">
      <w:pPr>
        <w:rPr>
          <w:sz w:val="28"/>
          <w:szCs w:val="28"/>
        </w:rPr>
      </w:pPr>
    </w:p>
    <w:p w:rsidR="000158E2" w:rsidRPr="000158E2" w:rsidRDefault="000158E2" w:rsidP="000158E2">
      <w:pPr>
        <w:rPr>
          <w:b/>
          <w:bCs/>
          <w:sz w:val="28"/>
          <w:szCs w:val="28"/>
        </w:rPr>
      </w:pPr>
      <w:r w:rsidRPr="000158E2">
        <w:rPr>
          <w:b/>
          <w:bCs/>
          <w:sz w:val="28"/>
          <w:szCs w:val="28"/>
        </w:rPr>
        <w:t>Considerations:</w:t>
      </w:r>
    </w:p>
    <w:p w:rsidR="000158E2" w:rsidRDefault="000158E2" w:rsidP="000158E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58E2">
        <w:rPr>
          <w:b/>
          <w:bCs/>
          <w:sz w:val="28"/>
          <w:szCs w:val="28"/>
        </w:rPr>
        <w:t>DO NOT</w:t>
      </w:r>
      <w:r>
        <w:rPr>
          <w:sz w:val="28"/>
          <w:szCs w:val="28"/>
        </w:rPr>
        <w:t xml:space="preserve"> let the casualty eat or drink (they may need surgery)</w:t>
      </w:r>
    </w:p>
    <w:p w:rsidR="000158E2" w:rsidRDefault="000158E2" w:rsidP="000158E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58E2">
        <w:rPr>
          <w:b/>
          <w:bCs/>
          <w:sz w:val="28"/>
          <w:szCs w:val="28"/>
        </w:rPr>
        <w:t>DO NOT</w:t>
      </w:r>
      <w:r>
        <w:rPr>
          <w:sz w:val="28"/>
          <w:szCs w:val="28"/>
        </w:rPr>
        <w:t xml:space="preserve"> leave unattended (they may become unresponsive)</w:t>
      </w:r>
    </w:p>
    <w:p w:rsidR="000158E2" w:rsidRDefault="000158E2" w:rsidP="000158E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58E2">
        <w:rPr>
          <w:b/>
          <w:bCs/>
          <w:sz w:val="28"/>
          <w:szCs w:val="28"/>
        </w:rPr>
        <w:t>DO NOT</w:t>
      </w:r>
      <w:r>
        <w:rPr>
          <w:sz w:val="28"/>
          <w:szCs w:val="28"/>
        </w:rPr>
        <w:t xml:space="preserve"> raise limbs if you suspect injuries to legs, spine, pelvis or head</w:t>
      </w:r>
    </w:p>
    <w:p w:rsidR="00D13198" w:rsidRDefault="00D13198" w:rsidP="00D13198">
      <w:pPr>
        <w:rPr>
          <w:sz w:val="28"/>
          <w:szCs w:val="28"/>
        </w:rPr>
      </w:pPr>
    </w:p>
    <w:p w:rsidR="00D13198" w:rsidRDefault="00D13198" w:rsidP="00D13198">
      <w:pPr>
        <w:rPr>
          <w:sz w:val="28"/>
          <w:szCs w:val="28"/>
        </w:rPr>
      </w:pPr>
    </w:p>
    <w:p w:rsidR="00D13198" w:rsidRPr="00D13198" w:rsidRDefault="00D13198" w:rsidP="00D13198">
      <w:pPr>
        <w:rPr>
          <w:b/>
          <w:bCs/>
          <w:sz w:val="28"/>
          <w:szCs w:val="28"/>
        </w:rPr>
      </w:pPr>
      <w:r w:rsidRPr="00D13198">
        <w:rPr>
          <w:b/>
          <w:bCs/>
          <w:sz w:val="28"/>
          <w:szCs w:val="28"/>
        </w:rPr>
        <w:t>Swift First Aid</w:t>
      </w:r>
    </w:p>
    <w:p w:rsidR="00D13198" w:rsidRDefault="00D13198" w:rsidP="00D13198">
      <w:pPr>
        <w:rPr>
          <w:sz w:val="28"/>
          <w:szCs w:val="28"/>
        </w:rPr>
      </w:pPr>
      <w:r>
        <w:rPr>
          <w:sz w:val="28"/>
          <w:szCs w:val="28"/>
        </w:rPr>
        <w:t>June 2020</w:t>
      </w:r>
    </w:p>
    <w:p w:rsidR="00D13198" w:rsidRPr="00D13198" w:rsidRDefault="00D13198" w:rsidP="00D131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4128" cy="6420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ft F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33" cy="6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98" w:rsidRPr="00D13198" w:rsidSect="00D13198">
      <w:pgSz w:w="11900" w:h="16840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AF2"/>
    <w:multiLevelType w:val="hybridMultilevel"/>
    <w:tmpl w:val="2BEA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33C6"/>
    <w:multiLevelType w:val="hybridMultilevel"/>
    <w:tmpl w:val="F626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4B2B"/>
    <w:multiLevelType w:val="hybridMultilevel"/>
    <w:tmpl w:val="EEF2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AC"/>
    <w:rsid w:val="000158E2"/>
    <w:rsid w:val="00076410"/>
    <w:rsid w:val="00523AAC"/>
    <w:rsid w:val="00B23D1B"/>
    <w:rsid w:val="00D13198"/>
    <w:rsid w:val="00E3012E"/>
    <w:rsid w:val="00F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788C"/>
  <w15:chartTrackingRefBased/>
  <w15:docId w15:val="{CDBD0A90-1FE1-EB4A-8E16-A7AEBE4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husband</dc:creator>
  <cp:keywords/>
  <dc:description/>
  <cp:lastModifiedBy>lucy husband</cp:lastModifiedBy>
  <cp:revision>3</cp:revision>
  <dcterms:created xsi:type="dcterms:W3CDTF">2020-06-16T10:51:00Z</dcterms:created>
  <dcterms:modified xsi:type="dcterms:W3CDTF">2020-06-18T09:04:00Z</dcterms:modified>
</cp:coreProperties>
</file>